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62" w:rsidRPr="00CB4807" w:rsidRDefault="006C1E62" w:rsidP="006C1E62">
      <w:pPr>
        <w:pStyle w:val="Default"/>
        <w:rPr>
          <w:sz w:val="28"/>
          <w:szCs w:val="28"/>
        </w:rPr>
      </w:pP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Муниципальное бюджетное общеобразовательное учреждение</w:t>
      </w: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"Средняя общеобразовательная школа №37"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Принят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Утверждаю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на заседании педагогического совета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директор МБОУ «СОШ№37»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протокол № </w:t>
      </w:r>
      <w:r w:rsidR="0080146B" w:rsidRPr="00CB4807">
        <w:rPr>
          <w:sz w:val="28"/>
          <w:szCs w:val="28"/>
        </w:rPr>
        <w:t xml:space="preserve">   </w:t>
      </w:r>
      <w:r w:rsidRPr="00CB4807">
        <w:rPr>
          <w:sz w:val="28"/>
          <w:szCs w:val="28"/>
        </w:rPr>
        <w:t xml:space="preserve"> от</w:t>
      </w:r>
      <w:r w:rsidR="0080146B" w:rsidRPr="00CB4807">
        <w:rPr>
          <w:sz w:val="28"/>
          <w:szCs w:val="28"/>
        </w:rPr>
        <w:t xml:space="preserve">                    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 _______ О.А.</w:t>
      </w:r>
      <w:r w:rsidR="0080146B" w:rsidRPr="00CB4807">
        <w:rPr>
          <w:sz w:val="28"/>
          <w:szCs w:val="28"/>
        </w:rPr>
        <w:t xml:space="preserve"> </w:t>
      </w:r>
      <w:r w:rsidRPr="00CB4807">
        <w:rPr>
          <w:sz w:val="28"/>
          <w:szCs w:val="28"/>
        </w:rPr>
        <w:t xml:space="preserve">Лаптева </w:t>
      </w:r>
    </w:p>
    <w:p w:rsidR="00AE6896" w:rsidRPr="00CB4807" w:rsidRDefault="00011959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80146B" w:rsidRPr="00CB4807">
        <w:rPr>
          <w:rFonts w:ascii="Times New Roman" w:hAnsi="Times New Roman" w:cs="Times New Roman"/>
          <w:sz w:val="28"/>
          <w:szCs w:val="28"/>
        </w:rPr>
        <w:t xml:space="preserve">     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80146B" w:rsidRPr="00CB4807" w:rsidRDefault="0080146B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Председатель Совета Учреждения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_______________Игнатович М.В.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Протокол №      от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pStyle w:val="Default"/>
        <w:rPr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ab/>
        <w:t>Коррекционного курса «Логопедические занятия»</w:t>
      </w:r>
    </w:p>
    <w:p w:rsidR="00A808BB" w:rsidRPr="000D4952" w:rsidRDefault="00A11EC2" w:rsidP="00A808B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A808BB">
        <w:rPr>
          <w:rFonts w:ascii="Times New Roman" w:hAnsi="Times New Roman" w:cs="Times New Roman"/>
          <w:sz w:val="28"/>
          <w:szCs w:val="28"/>
        </w:rPr>
        <w:t>6</w:t>
      </w:r>
      <w:r w:rsidR="00A808BB" w:rsidRPr="00CB4807">
        <w:rPr>
          <w:rFonts w:ascii="Times New Roman" w:hAnsi="Times New Roman" w:cs="Times New Roman"/>
          <w:sz w:val="28"/>
          <w:szCs w:val="28"/>
        </w:rPr>
        <w:t xml:space="preserve"> «В» класс</w:t>
      </w:r>
      <w:r w:rsidR="000D4952">
        <w:rPr>
          <w:rFonts w:ascii="Times New Roman" w:hAnsi="Times New Roman" w:cs="Times New Roman"/>
          <w:sz w:val="28"/>
          <w:szCs w:val="28"/>
        </w:rPr>
        <w:t>а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 ЗПР (вариант 7.1, 7.2)</w:t>
      </w:r>
    </w:p>
    <w:p w:rsidR="00A808BB" w:rsidRDefault="00A808BB" w:rsidP="00A80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 учебный год</w:t>
      </w:r>
    </w:p>
    <w:p w:rsidR="00A808BB" w:rsidRPr="00CB4807" w:rsidRDefault="00A808BB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808BB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Барнаул 2024</w:t>
      </w:r>
    </w:p>
    <w:p w:rsidR="00A808BB" w:rsidRPr="00CB4807" w:rsidRDefault="00A808BB" w:rsidP="00A808BB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808BB" w:rsidRDefault="00A808BB" w:rsidP="00A808BB">
      <w:pPr>
        <w:pStyle w:val="1"/>
        <w:spacing w:before="70"/>
        <w:ind w:left="259"/>
      </w:pPr>
      <w:r>
        <w:rPr>
          <w:spacing w:val="-2"/>
        </w:rPr>
        <w:lastRenderedPageBreak/>
        <w:t>Содержание</w:t>
      </w:r>
    </w:p>
    <w:p w:rsidR="00A808BB" w:rsidRDefault="00A808BB" w:rsidP="00A808BB">
      <w:pPr>
        <w:pStyle w:val="a9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-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7420"/>
        <w:gridCol w:w="1134"/>
      </w:tblGrid>
      <w:tr w:rsidR="00A808BB" w:rsidRPr="00B15FCB" w:rsidTr="00D44D05">
        <w:trPr>
          <w:trHeight w:val="415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1" w:lineRule="exact"/>
              <w:ind w:right="208"/>
              <w:jc w:val="right"/>
              <w:rPr>
                <w:sz w:val="28"/>
                <w:szCs w:val="28"/>
              </w:rPr>
            </w:pPr>
            <w:r w:rsidRPr="00B15FCB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pacing w:val="-2"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pStyle w:val="TableParagraph"/>
              <w:spacing w:line="271" w:lineRule="exact"/>
              <w:ind w:right="245"/>
              <w:jc w:val="right"/>
              <w:rPr>
                <w:sz w:val="28"/>
                <w:szCs w:val="28"/>
              </w:rPr>
            </w:pPr>
            <w:r w:rsidRPr="00B15FCB">
              <w:rPr>
                <w:spacing w:val="-4"/>
                <w:sz w:val="28"/>
                <w:szCs w:val="28"/>
              </w:rPr>
              <w:t>Стр.</w:t>
            </w:r>
          </w:p>
        </w:tc>
      </w:tr>
      <w:tr w:rsidR="00A808BB" w:rsidRPr="00B15FCB" w:rsidTr="00D44D05">
        <w:trPr>
          <w:trHeight w:val="412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Пояснительная</w:t>
            </w:r>
            <w:r w:rsidRPr="00B15FCB">
              <w:rPr>
                <w:spacing w:val="-6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записка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08BB" w:rsidRPr="00B15FCB" w:rsidTr="00D44D05">
        <w:trPr>
          <w:trHeight w:val="414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Цель</w:t>
            </w:r>
            <w:r w:rsidRPr="00B15FCB">
              <w:rPr>
                <w:spacing w:val="-3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808BB" w:rsidRPr="00B15FCB" w:rsidTr="00D44D05">
        <w:trPr>
          <w:trHeight w:val="412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  <w:lang w:val="ru-RU"/>
              </w:rPr>
              <w:t>Основные</w:t>
            </w:r>
            <w:r w:rsidRPr="00B15FC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B15FCB">
              <w:rPr>
                <w:sz w:val="28"/>
                <w:szCs w:val="28"/>
                <w:lang w:val="ru-RU"/>
              </w:rPr>
              <w:t>задачи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A808BB" w:rsidRPr="00B15FCB" w:rsidTr="00D44D05">
        <w:trPr>
          <w:trHeight w:val="414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widowControl/>
              <w:spacing w:line="360" w:lineRule="auto"/>
              <w:rPr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Логопедическая характеристика обучающихся с ЗПР (вариант 7.1, 7.2)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</w:p>
        </w:tc>
      </w:tr>
      <w:tr w:rsidR="00A808BB" w:rsidRPr="00B15FCB" w:rsidTr="00D44D05">
        <w:trPr>
          <w:trHeight w:val="414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spacing w:line="360" w:lineRule="auto"/>
              <w:rPr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12</w:t>
            </w:r>
          </w:p>
        </w:tc>
      </w:tr>
      <w:tr w:rsidR="00A808BB" w:rsidRPr="00B15FCB" w:rsidTr="00D44D05">
        <w:trPr>
          <w:trHeight w:val="412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Планируемые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результаты</w:t>
            </w:r>
            <w:r w:rsidRPr="00B15FCB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14</w:t>
            </w:r>
          </w:p>
        </w:tc>
      </w:tr>
      <w:tr w:rsidR="00A808BB" w:rsidRPr="00B15FCB" w:rsidTr="00D44D05">
        <w:trPr>
          <w:trHeight w:val="414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spacing w:line="360" w:lineRule="auto"/>
              <w:rPr>
                <w:bCs/>
                <w:sz w:val="28"/>
                <w:szCs w:val="28"/>
                <w:lang w:val="ru-RU"/>
              </w:rPr>
            </w:pPr>
            <w:r w:rsidRPr="00A808B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Подходы к оценке достижения планируемых результатов освоения программы курса</w:t>
            </w:r>
          </w:p>
        </w:tc>
        <w:tc>
          <w:tcPr>
            <w:tcW w:w="1134" w:type="dxa"/>
          </w:tcPr>
          <w:p w:rsidR="00A808BB" w:rsidRPr="00B15FCB" w:rsidRDefault="00FC0FA5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18</w:t>
            </w:r>
          </w:p>
        </w:tc>
      </w:tr>
      <w:tr w:rsidR="00A808BB" w:rsidRPr="00B15FCB" w:rsidTr="00D44D05">
        <w:trPr>
          <w:trHeight w:val="412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1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Календарно-тематическое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планирование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19</w:t>
            </w:r>
          </w:p>
        </w:tc>
      </w:tr>
      <w:tr w:rsidR="00A808BB" w:rsidRPr="00B15FCB" w:rsidTr="00D44D05">
        <w:trPr>
          <w:trHeight w:val="414"/>
        </w:trPr>
        <w:tc>
          <w:tcPr>
            <w:tcW w:w="1011" w:type="dxa"/>
          </w:tcPr>
          <w:p w:rsidR="00A808BB" w:rsidRPr="00B15FCB" w:rsidRDefault="00A808BB" w:rsidP="00D44D05">
            <w:pPr>
              <w:pStyle w:val="TableParagraph"/>
              <w:spacing w:line="273" w:lineRule="exact"/>
              <w:ind w:right="17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7420" w:type="dxa"/>
          </w:tcPr>
          <w:p w:rsidR="00A808BB" w:rsidRPr="00B15FCB" w:rsidRDefault="00A808BB" w:rsidP="00D44D0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Список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использованной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литературы</w:t>
            </w:r>
          </w:p>
        </w:tc>
        <w:tc>
          <w:tcPr>
            <w:tcW w:w="1134" w:type="dxa"/>
          </w:tcPr>
          <w:p w:rsidR="00A808BB" w:rsidRPr="00B15FCB" w:rsidRDefault="00A808BB" w:rsidP="00D44D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22</w:t>
            </w:r>
          </w:p>
        </w:tc>
      </w:tr>
    </w:tbl>
    <w:p w:rsidR="00A11EC2" w:rsidRPr="00CB4807" w:rsidRDefault="00A808BB" w:rsidP="00A11EC2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11EC2" w:rsidRPr="00CB4807" w:rsidRDefault="00A11EC2" w:rsidP="00BE0249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разработана на основе ФАОП ООО для обучающихся с задержкой психического развития, которая является основным документом, определяющим содержание общего образования. ФАОП ООО для обучающихся с задержкой психического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предназначена для обучающихся </w:t>
      </w:r>
      <w:r w:rsidR="001B1BE5">
        <w:rPr>
          <w:rFonts w:ascii="Times New Roman" w:hAnsi="Times New Roman" w:cs="Times New Roman"/>
          <w:sz w:val="28"/>
          <w:szCs w:val="28"/>
        </w:rPr>
        <w:t>6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  <w:r w:rsidR="00A808BB">
        <w:rPr>
          <w:rFonts w:ascii="Times New Roman" w:hAnsi="Times New Roman" w:cs="Times New Roman"/>
          <w:sz w:val="28"/>
          <w:szCs w:val="28"/>
        </w:rPr>
        <w:t xml:space="preserve">«В» </w:t>
      </w:r>
      <w:r w:rsidRPr="00CB4807">
        <w:rPr>
          <w:rFonts w:ascii="Times New Roman" w:hAnsi="Times New Roman" w:cs="Times New Roman"/>
          <w:sz w:val="28"/>
          <w:szCs w:val="28"/>
        </w:rPr>
        <w:t>класс</w:t>
      </w:r>
      <w:r w:rsidR="001B1BE5">
        <w:rPr>
          <w:rFonts w:ascii="Times New Roman" w:hAnsi="Times New Roman" w:cs="Times New Roman"/>
          <w:sz w:val="28"/>
          <w:szCs w:val="28"/>
        </w:rPr>
        <w:t>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с ЗПР, успешно освоившим адаптированную основную общеобразовательную программу начального общего образования (АООП НОО) обучающихся с ЗПР (варианты 7.1 и 7.2) в соответствии с ФГОС НОО обучающихся с ОВЗ, и при этом нуждающихся в пролонгации специальных образовательных условий на уровне основного общего образования. Обучающиеся с ЗПР продолжают испытывать трудности освоения программного материала по учебному предмету «Русский язык», связанные с особенностями речевого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Поскольку категория обучающихся с ЗПР многочисленна и неоднородна по своему составу, то выраженность речевого нарушения может быть разной у обучающихся одной возрастной группы. У некоторых обучающихся с ЗПР может сохраняться нечеткость артикуляции и произношения, недостаточная автоматизированность отдельных звуков, недостаточность произвольности, объема и переключаемости артикуляционных движений. В речи могут встречаться нестойкие замены и пропуски звуков.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Трудности письма часто обусловлены у обучающихся с ЗПР на уровне основного общего образования недостатками фонематических процессов, нарушением языкового анализа и синтеза. Обучающиеся с ЗПР продолжают затрудняться в выделении позиций и последовательности звуков в словах сложной слоговой структуры, допускают ошибки на смешение оппозиционных звуков, могут переставлять звуки в словах, пропускать на письме буквы в словах, сложных для фонематического восприятия или малознакомых.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обучающихся с ЗПР навыки словообразования формируются специфично и с некоторым запозданием, у них затруднены навыки словообразования приставочного и суффиксального способа. Обучающиеся могут применить изученный ранее способ преобразования на других словах, формально, без опоры на лексическое и грамматическое значение слова, допуская ошибки. Использование навыков словоизменения связано с трудностями понимания контекста в словосочетании и предложении, они могут изменить форму существительного, забывая при этом про форму прилагательного и наоборот.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Обучающиеся допускают ошибки и испытывают затруднения на уровне лексико</w:t>
      </w:r>
      <w:r w:rsidR="00A808BB">
        <w:rPr>
          <w:rFonts w:ascii="Times New Roman" w:hAnsi="Times New Roman" w:cs="Times New Roman"/>
          <w:sz w:val="28"/>
          <w:szCs w:val="28"/>
        </w:rPr>
        <w:t>-</w:t>
      </w:r>
      <w:r w:rsidRPr="00CB4807">
        <w:rPr>
          <w:rFonts w:ascii="Times New Roman" w:hAnsi="Times New Roman" w:cs="Times New Roman"/>
          <w:sz w:val="28"/>
          <w:szCs w:val="28"/>
        </w:rPr>
        <w:t xml:space="preserve">грамматического строя речи, допускают семантические замены, затрудняются в подборе слов, синонимов, что затрудняет коммуникацию в целом.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 фоне специфических ошибок письма и чтения у обучающихся с ЗПР при отсутствии коррекционной работы возникает стойкая дизорфография, что значительно затрудняет овладение орфографическими навыками в 5–9 классах, программным материалом по учебному предмету «Русский язык».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Обучающиеся с ЗПР нуждаются в пролонгированной логопедической помощи, которая реализуется в процессе освоения коррекционно-развивающего курса.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Коррекционно-развивающий курс «Логопедические занятия» направлен на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«Логопедические занятия» – коррекция и преодоление/или ослабление имеющихся нарушений/недостатков устной и письменной речи обучающихся с ЗПР,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курса: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коррекция и развитие языкового анализа и синтеза; </w:t>
      </w:r>
    </w:p>
    <w:p w:rsidR="00A11EC2" w:rsidRPr="001B1BE5" w:rsidRDefault="00A11EC2" w:rsidP="001B1BE5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1B1BE5">
        <w:rPr>
          <w:rFonts w:ascii="Times New Roman" w:hAnsi="Times New Roman" w:cs="Times New Roman"/>
          <w:sz w:val="28"/>
          <w:szCs w:val="28"/>
        </w:rPr>
        <w:tab/>
        <w:t xml:space="preserve">зрительно-пространственных </w:t>
      </w:r>
      <w:r w:rsidRPr="001B1BE5">
        <w:rPr>
          <w:rFonts w:ascii="Times New Roman" w:hAnsi="Times New Roman" w:cs="Times New Roman"/>
          <w:sz w:val="28"/>
          <w:szCs w:val="28"/>
        </w:rPr>
        <w:tab/>
        <w:t>и</w:t>
      </w:r>
      <w:r w:rsidR="001B1BE5" w:rsidRPr="001B1BE5">
        <w:rPr>
          <w:rFonts w:ascii="Times New Roman" w:hAnsi="Times New Roman" w:cs="Times New Roman"/>
          <w:sz w:val="28"/>
          <w:szCs w:val="28"/>
        </w:rPr>
        <w:t xml:space="preserve"> </w:t>
      </w:r>
      <w:r w:rsidRPr="001B1BE5">
        <w:rPr>
          <w:rFonts w:ascii="Times New Roman" w:hAnsi="Times New Roman" w:cs="Times New Roman"/>
          <w:sz w:val="28"/>
          <w:szCs w:val="28"/>
        </w:rPr>
        <w:t xml:space="preserve">пространственно-временных представлений;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совершенствование фонетико-фонематической стороны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фонематических, морфологических и синтаксических обобщений;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 развитие лексико-грамматического строя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или минимизация ошибок письма и чтения; </w:t>
      </w:r>
    </w:p>
    <w:p w:rsid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связной речи и формирование коммуникативной компетенции. </w:t>
      </w:r>
    </w:p>
    <w:p w:rsidR="00CB4807" w:rsidRDefault="00CB4807" w:rsidP="00CB4807">
      <w:pPr>
        <w:widowControl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CB4807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Логопедическая характеристика обучающихся с ЗПР (вариант 7.1, 7.2)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bCs/>
          <w:sz w:val="28"/>
          <w:szCs w:val="28"/>
        </w:rPr>
        <w:t>Обучающиеся с ЗПР (вариант 7.1, 7.2) — это</w:t>
      </w:r>
      <w:r w:rsidRPr="00CB4807">
        <w:rPr>
          <w:rFonts w:ascii="Times New Roman" w:hAnsi="Times New Roman" w:cs="Times New Roman"/>
          <w:sz w:val="28"/>
          <w:szCs w:val="28"/>
        </w:rPr>
        <w:t xml:space="preserve">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Различие структуры нарушения коррекционного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Логопедическая программа (вариант 7.1,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Произвольность, самоконтроль, саморегуляция в поведении и деятельности,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 </w:t>
      </w:r>
      <w:r w:rsidRPr="00CB4807">
        <w:rPr>
          <w:rFonts w:ascii="Times New Roman" w:hAnsi="Times New Roman" w:cs="Times New Roman"/>
          <w:b/>
          <w:sz w:val="28"/>
          <w:szCs w:val="28"/>
        </w:rPr>
        <w:t>Особые образовательные потребности обучающихся с ЗПР</w:t>
      </w:r>
      <w:r w:rsidRPr="00CB4807">
        <w:rPr>
          <w:rFonts w:ascii="Times New Roman" w:hAnsi="Times New Roman" w:cs="Times New Roman"/>
          <w:sz w:val="28"/>
          <w:szCs w:val="28"/>
        </w:rPr>
        <w:t xml:space="preserve"> К общим потребностям с ОВЗ относятся: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получение специальной помощи средствами образования сразу же после выявления первичного нарушения развития;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сопровождение, направленное на установление взаимодействия семьи и образовательной организации;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постепенное расширение образовательного пространства, выходящего за пределы образовательной организации. </w:t>
      </w:r>
    </w:p>
    <w:p w:rsidR="00A11EC2" w:rsidRPr="00CB4807" w:rsidRDefault="00A11EC2" w:rsidP="00CB4807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с ЗПР, осваивающих АООП НОО (вариант 7.1, 7.2), характерны следующие специфические образовательные потребности: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увеличение сроков освоения АООП НОО до 5 лет;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упрощение системы учебно-познавательных задач, решаемых в процессе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процесса обучения с учетом специфики усвоения знаний, умений и навыков обучающимися с ЗПР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индивидуальных недостатков развития);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наглядно-действенный характер содержания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познавательной деятельности обучающихся с ЗПР как основы компенсации, коррекции и профилактики нарушений;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непрерывного контроля над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использование преимущественно позитивных средств стимуляции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Только удовлетворяя особые образовательные потребности обучающегося с ЗПР, можно открыть ему путь к получению качественного образования. </w:t>
      </w:r>
    </w:p>
    <w:p w:rsidR="00A11EC2" w:rsidRPr="00CB4807" w:rsidRDefault="00A11EC2" w:rsidP="00CB4807">
      <w:pPr>
        <w:spacing w:line="360" w:lineRule="auto"/>
        <w:ind w:left="-15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Создание всеобъемлющих условий для получения образования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Наиболее обобщенно требования к условиям получения образования детьми с ОВЗ отражены в Федеральном государственном образовательном стандарте. В нем говорится о том, что надо дать интегральное (обобщенное) описание совокупности условий, необходимых для реализации соответствующих образовательных программ, структурированное по сферам ресурсного обеспечения. К этим сферам относят кадровые, материально-технические и иные условия.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Интегративным результатом реализации указанных условий должно быть создание комфортной развивающей образовательной среды для обучающихся с ОВЗ, их родителей (законных представителей), духовно-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нравственное и социальное развитие обучающихся; В целях обеспечения реализации адаптированной образовательной программы начального общего образования обучающихся с ЗПР (вариант 7.1, 7.2) в образовательной организации для участников образовательного процесса должны создаваться условия, обеспечивающие возможность: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достижения планируемых результатов освоения программы коррекционной работы и адаптированной основной образовательной программы начального общего образования всеми обучающимися;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выявления и развития способностей обучающихся через систему внеклассной и внеучебной деятельности, организацию общественно-полезной деятельности, в том числе, с использованием возможностей образовательных организаций дополнительного образования детей.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Характерным отличием программы логопедической коррекции является введение подготовительного этапа по коррекции и развитию следующего: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положительной мотивации, устойчивого познавательного интереса к логопедическим занятиям;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значимости правильного письма в обыденной жизни человека;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(мыслительных операций, памяти, внимания, воображения, пространственно-временных представлений);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графомоторного навыка и мелкой моторики;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саморегуляции и самоконтроля (данный этап имеет первостепенное значение в коррекции дисграфии и дислексии детей с ЗПР, т.к. на первый план в нарушении развития у данной категории детей выходит неспособность контролировать свою деятельность и управлять своим поведением);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поведенческой и эмоционально – волевой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Курс реализуется в рамках внеурочной деятельности посредством индивидуальных, подгрупповых и групповых занятий учителя-логопеда.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Программа коррекционно-развивающего курса «Логопедические занятия» построена по модульному принципу. Каждый модуль отражает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одного из направлений коррекционной логопедической работы, необходимых для преодоления речевого нарушения при ЗПР.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речи» (фонетика, орфоэпия, графика)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коррекцию и развитие произносительной стороны речи, звуко-слоговой структуры слова, дифференциацию звуков и букв, преодоление специфических ошибок письма (перестановки, пропуски, замены).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Морфемика»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пополнение словарного запаса, использование различных способов словообразования разных частей речи, преодоление специфических и дизорфографических ошибок.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лексико-грамматической стороны речи. Морфология»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дизорфографических и пунктуационных ошибок. </w:t>
      </w:r>
    </w:p>
    <w:p w:rsidR="00A11EC2" w:rsidRP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дизорфографических и пунктуационных ошибок. </w:t>
      </w:r>
    </w:p>
    <w:p w:rsid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Содержание курса «Логопедические занятия» строится в строгом соответствии с требованиями к результату изучения учебного предмета</w:t>
      </w:r>
      <w:r w:rsidR="00CB4807">
        <w:rPr>
          <w:rFonts w:ascii="Times New Roman" w:hAnsi="Times New Roman" w:cs="Times New Roman"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>«Русский язык» и основано на использовании учебного материала.</w:t>
      </w:r>
    </w:p>
    <w:p w:rsidR="00CB4807" w:rsidRDefault="00CB4807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CB48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Содержание обучения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Звуки русского языка, их сравнение и различение (гласные – согласные, ударные – безударные, звонкие – глухие, твердые – мягкие). Практикум по улучшению дикции и произношения, отработка правильного ударения в словах. Роль ударения. Проверяемые безударные гласные в корне слова (способы подбора проверочных слов). Актуализация опорных знаний по изучению и закреплению понятий: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Дифференциация при письме сходных по оптическому, кинестетическому принципу букв, фонетическому принципу звуков. Отработка приемов выразительного чтения с соблюдением орфоэпических норм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«Обогащение и активизация словарного запаса, формирование навыков словообразования. Морфемика»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Написание слов с проговариванием, исключая специфические ошибки словообразования. Актуализация опорных знаний по изучению и закреплению понятий: части слова, основа, корень, приставка, суффикс, окончание, постфикс. Выделение морфем на основе словообразовательного анализа слова. Образование новых слов с помощью типичных для изученных частей речи суффиксов, с помощью приставок, приставок и суффиксов. Образование сложных слов путем сложения основ. Выполнение словообразовательного разбора с целью определения способа образования слова. Практическое употребление форм слов разных частей речи. Соблюдение на письме орфографических правил: правописание приставок по типу пре-, при-, приставок на з (с); 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(-щик-); -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ек- (-ик-) и др. (в рамках изученного по годам обучения); правописание 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-тся и -ться в глаголах; суффиксов -ова-/-ева-, -ыва-/-ива-; личных окончаний глагола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Части речи. Словосочетание. Предложение. Актуализация опорных знаний по изучению и закреплению понятий: части речи, имя существительное, имя прилагательное, глагол, наречие, местоимение, предлог, союз, междометие, причастие, деепричастие, числительное и использование их в речи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Различение и определение (с опорой на схему) различных морфологических признаков изученных частей речи. Развитие и совершенствование умения образовывать форму слов изученных частей речи. Различение однозначных и многозначных слов, омонимов, прямого и переносного значения слова. Подбор и использование синонимов и антонимов в речи. Фразеологизмы и свободные словосочетания, их различение и употребление. Понимание и употребление метафор, гипербол, сравнений (в рамках изученного материала). Сравнение и различение тематических групп слов: родовых и видовых понятий. Отработка практических умений употреблять слова в соответствии с их лексическим значением. Упражнение в понимании лексического значения незнакомого слова, исходя из контекста (предложение, текст). Согласование слов и изменение предложно-падежных конструкций (с опорой на образец и без). Выделение словосочетаний внутри предложения, определение типа связи, главного и зависимого слова. Разбор предложения, определение вида по цели высказывания, интонации, наличию или отсутствию второстепенных членов, количеству грамматических основ. Составление простых и сложных предложений с однородными членами (с опорой на образец и схему). Применение знаний по синтаксису и пунктуации (постановка знаков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препинания в предложениях с косвенной речью, с прямой речью, при цитировании). Развитие умения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пунктуационными правилами. </w:t>
      </w:r>
    </w:p>
    <w:p w:rsidR="00A11EC2" w:rsidRPr="00CB4807" w:rsidRDefault="00A11EC2" w:rsidP="00CB4807">
      <w:pPr>
        <w:spacing w:line="360" w:lineRule="auto"/>
        <w:ind w:left="718" w:hanging="1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Работа с текстом (определение темы и основной </w:t>
      </w:r>
      <w:r w:rsidR="00CB4807" w:rsidRPr="00CB4807">
        <w:rPr>
          <w:rFonts w:ascii="Times New Roman" w:hAnsi="Times New Roman" w:cs="Times New Roman"/>
          <w:sz w:val="28"/>
          <w:szCs w:val="28"/>
        </w:rPr>
        <w:t>мысли, понимание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основного содержания, смысла текста, составление простого/сложного плана для дальнейшего пересказа).Изложение прослушанного текста, с использованием приемов сжатия (с предварительным делением его на абзацы, выделением значимых микротем).Составление связного рассказа и пересказа на заданную тему (с соблюдением смысловой цельности, речевой связности и последовательности изложения).Составление письменного текста (с использованием изученных особенностей частей речи, синтаксических конструкций). Аргументирование собственной позиции (отработка умения доказывать и убеждать, используя различные языковые средства и приемы).Беседы и диалоги (инициация бесед, устных монологических и диалогических высказываний, характеризующихся широким спектром лексических средств, точностью словаря, использованием разнообразных синтаксических конструкций).Речевой практикум, направленный на извлечение нужной информации, анализ и систематизацию отобранного речевого материала. Создание и редактирование текстов, нахождение и исправление ошибок. Изучение и закрепление в устной речи и на письме правил речевого этикета. Выразительное чтение стихотворных и прозаических текстов (с соблюдением всех пройденных орфоэпических норм, с соблюдением интонации и пунктуационного оформления текста). </w:t>
      </w:r>
    </w:p>
    <w:p w:rsidR="00A11EC2" w:rsidRPr="00FC067A" w:rsidRDefault="00A11EC2" w:rsidP="00FC067A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11EC2" w:rsidRPr="00FC067A" w:rsidRDefault="00A11EC2" w:rsidP="00FC067A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 результате освоения коррекционно-развивающего курса «Логопедические занятия» осуществляется формирование речевой компетенции учащихся, развитие и совершенствование навыков речевого </w:t>
      </w:r>
      <w:r w:rsidRPr="00FC067A">
        <w:rPr>
          <w:rFonts w:ascii="Times New Roman" w:hAnsi="Times New Roman" w:cs="Times New Roman"/>
          <w:sz w:val="28"/>
          <w:szCs w:val="28"/>
        </w:rPr>
        <w:lastRenderedPageBreak/>
        <w:t xml:space="preserve">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FC067A" w:rsidRPr="00FC067A" w:rsidRDefault="00FC067A" w:rsidP="00FC067A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7536770"/>
      <w:r w:rsidRPr="00FC067A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FC0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67A" w:rsidRPr="00FC067A" w:rsidRDefault="00FC067A" w:rsidP="00FC067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минимизируя их (в рамках изученного программного материала 6 класса);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контролировать правильность произношения, минимизируя недостатки в устной речи;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самостоятельно различать и характеризовать звуки речи;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проводить фонетический и орфографический анализ слов;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использовать знания по фонетике и графике, орфоэпии в практике произношения и правописания (в том числе нормы правописания 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Pr="00FC067A">
        <w:rPr>
          <w:rFonts w:ascii="Times New Roman" w:hAnsi="Times New Roman" w:cs="Times New Roman"/>
          <w:sz w:val="28"/>
          <w:szCs w:val="28"/>
        </w:rPr>
        <w:t xml:space="preserve">в формах глагола повелительного наклонения);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выразительно читать с соблюдением орфоэпических норм, исключая или минимизируя специфические ошибки. </w:t>
      </w:r>
    </w:p>
    <w:p w:rsidR="00FC067A" w:rsidRPr="00FC067A" w:rsidRDefault="00FC067A" w:rsidP="00FC067A">
      <w:pPr>
        <w:spacing w:line="360" w:lineRule="auto"/>
        <w:ind w:left="-15" w:right="-12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color w:val="252525"/>
          <w:sz w:val="28"/>
          <w:szCs w:val="28"/>
        </w:rPr>
        <w:t>Модуль «Обогащение и активизация словарного запаса.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 Формирование навыков словообразования. Морфемика» </w:t>
      </w:r>
    </w:p>
    <w:p w:rsidR="00FC067A" w:rsidRPr="00FC067A" w:rsidRDefault="00FC067A" w:rsidP="00FC067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правильно произносить и писать слова без специфических ошибок словообразования или минимизируя их (в рамках изученного программного материала 6 класса);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различать виды морфем в слове (формообразующие и словообразовательные);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lastRenderedPageBreak/>
        <w:t>определять способы словообразования (приставочный, суффиксальный, приставочно</w:t>
      </w:r>
      <w:r w:rsidR="001B1BE5">
        <w:rPr>
          <w:rFonts w:ascii="Times New Roman" w:hAnsi="Times New Roman" w:cs="Times New Roman"/>
          <w:sz w:val="28"/>
          <w:szCs w:val="28"/>
        </w:rPr>
        <w:t>-</w:t>
      </w:r>
      <w:r w:rsidRPr="00FC067A">
        <w:rPr>
          <w:rFonts w:ascii="Times New Roman" w:hAnsi="Times New Roman" w:cs="Times New Roman"/>
          <w:sz w:val="28"/>
          <w:szCs w:val="28"/>
        </w:rPr>
        <w:t xml:space="preserve">суффиксальный, бессуффиксный, сложение, переход из одной части речи в другую);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различать изученные способы словообразования слов;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составлять словообразовательные пары и словообразовательные цепочки слов по образцу; характеризовать особенности словообразования имен существительных; соблюдать нормы произношения, постановки ударения (в рамках изученного), словоизменения имен существительных;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различать и характеризовать особенности словообразования имен прилагательных; соблюдать нормы произношения имен прилагательных, нормы ударения (в рамках изученного);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соблюдать на письме орфографические правила: правописания 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Pr="00FC067A">
        <w:rPr>
          <w:rFonts w:ascii="Times New Roman" w:hAnsi="Times New Roman" w:cs="Times New Roman"/>
          <w:sz w:val="28"/>
          <w:szCs w:val="28"/>
        </w:rPr>
        <w:t xml:space="preserve">и 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нн </w:t>
      </w:r>
      <w:r w:rsidRPr="00FC067A">
        <w:rPr>
          <w:rFonts w:ascii="Times New Roman" w:hAnsi="Times New Roman" w:cs="Times New Roman"/>
          <w:sz w:val="28"/>
          <w:szCs w:val="28"/>
        </w:rPr>
        <w:t>в именах прилагательных, суффиксов -</w:t>
      </w:r>
      <w:r w:rsidRPr="00FC067A">
        <w:rPr>
          <w:rFonts w:ascii="Times New Roman" w:hAnsi="Times New Roman" w:cs="Times New Roman"/>
          <w:b/>
          <w:sz w:val="28"/>
          <w:szCs w:val="28"/>
        </w:rPr>
        <w:t>к</w:t>
      </w:r>
      <w:r w:rsidRPr="00FC067A">
        <w:rPr>
          <w:rFonts w:ascii="Times New Roman" w:hAnsi="Times New Roman" w:cs="Times New Roman"/>
          <w:sz w:val="28"/>
          <w:szCs w:val="28"/>
        </w:rPr>
        <w:t>- и -</w:t>
      </w:r>
      <w:r w:rsidRPr="00FC067A">
        <w:rPr>
          <w:rFonts w:ascii="Times New Roman" w:hAnsi="Times New Roman" w:cs="Times New Roman"/>
          <w:b/>
          <w:sz w:val="28"/>
          <w:szCs w:val="28"/>
        </w:rPr>
        <w:t>ск</w:t>
      </w:r>
      <w:r w:rsidRPr="00FC067A">
        <w:rPr>
          <w:rFonts w:ascii="Times New Roman" w:hAnsi="Times New Roman" w:cs="Times New Roman"/>
          <w:sz w:val="28"/>
          <w:szCs w:val="28"/>
        </w:rPr>
        <w:t xml:space="preserve">- имен прилагательных, сложных имен прилагательных; соблюдать нормы правописания корня с чередованием </w:t>
      </w:r>
      <w:r w:rsidRPr="00FC067A">
        <w:rPr>
          <w:rFonts w:ascii="Times New Roman" w:hAnsi="Times New Roman" w:cs="Times New Roman"/>
          <w:b/>
          <w:sz w:val="28"/>
          <w:szCs w:val="28"/>
        </w:rPr>
        <w:t>а</w:t>
      </w:r>
      <w:r w:rsidRPr="00FC067A">
        <w:rPr>
          <w:rFonts w:ascii="Times New Roman" w:hAnsi="Times New Roman" w:cs="Times New Roman"/>
          <w:sz w:val="28"/>
          <w:szCs w:val="28"/>
        </w:rPr>
        <w:t>//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C067A">
        <w:rPr>
          <w:rFonts w:ascii="Times New Roman" w:hAnsi="Times New Roman" w:cs="Times New Roman"/>
          <w:sz w:val="28"/>
          <w:szCs w:val="28"/>
        </w:rPr>
        <w:t>-</w:t>
      </w:r>
      <w:r w:rsidRPr="00FC067A">
        <w:rPr>
          <w:rFonts w:ascii="Times New Roman" w:hAnsi="Times New Roman" w:cs="Times New Roman"/>
          <w:b/>
          <w:sz w:val="28"/>
          <w:szCs w:val="28"/>
        </w:rPr>
        <w:t>кос</w:t>
      </w:r>
      <w:r w:rsidRPr="00FC067A">
        <w:rPr>
          <w:rFonts w:ascii="Times New Roman" w:hAnsi="Times New Roman" w:cs="Times New Roman"/>
          <w:sz w:val="28"/>
          <w:szCs w:val="28"/>
        </w:rPr>
        <w:t xml:space="preserve">- \ </w:t>
      </w:r>
      <w:r w:rsidRPr="00FC067A">
        <w:rPr>
          <w:rFonts w:ascii="Times New Roman" w:hAnsi="Times New Roman" w:cs="Times New Roman"/>
          <w:b/>
          <w:sz w:val="28"/>
          <w:szCs w:val="28"/>
        </w:rPr>
        <w:t>кас</w:t>
      </w:r>
      <w:r w:rsidRPr="00FC067A">
        <w:rPr>
          <w:rFonts w:ascii="Times New Roman" w:hAnsi="Times New Roman" w:cs="Times New Roman"/>
          <w:sz w:val="28"/>
          <w:szCs w:val="28"/>
        </w:rPr>
        <w:t xml:space="preserve">-, гласных в приставках </w:t>
      </w:r>
      <w:r w:rsidRPr="00FC067A">
        <w:rPr>
          <w:rFonts w:ascii="Times New Roman" w:hAnsi="Times New Roman" w:cs="Times New Roman"/>
          <w:b/>
          <w:sz w:val="28"/>
          <w:szCs w:val="28"/>
        </w:rPr>
        <w:t>пре</w:t>
      </w:r>
      <w:r w:rsidRPr="00FC067A">
        <w:rPr>
          <w:rFonts w:ascii="Times New Roman" w:hAnsi="Times New Roman" w:cs="Times New Roman"/>
          <w:sz w:val="28"/>
          <w:szCs w:val="28"/>
        </w:rPr>
        <w:t xml:space="preserve">- и </w:t>
      </w:r>
      <w:r w:rsidRPr="00FC067A">
        <w:rPr>
          <w:rFonts w:ascii="Times New Roman" w:hAnsi="Times New Roman" w:cs="Times New Roman"/>
          <w:b/>
          <w:sz w:val="28"/>
          <w:szCs w:val="28"/>
        </w:rPr>
        <w:t>при</w:t>
      </w:r>
      <w:r w:rsidRPr="00FC067A">
        <w:rPr>
          <w:rFonts w:ascii="Times New Roman" w:hAnsi="Times New Roman" w:cs="Times New Roman"/>
          <w:sz w:val="28"/>
          <w:szCs w:val="28"/>
        </w:rPr>
        <w:t xml:space="preserve">- и др. </w:t>
      </w:r>
    </w:p>
    <w:p w:rsidR="00FC067A" w:rsidRPr="00FC067A" w:rsidRDefault="00FC067A" w:rsidP="00FC067A">
      <w:pPr>
        <w:spacing w:line="360" w:lineRule="auto"/>
        <w:ind w:left="-15" w:right="-12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67A" w:rsidRPr="00FC067A" w:rsidRDefault="00FC067A" w:rsidP="00FC067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>правильно произносить и писать словосочетания и предложения без специфических ошибок, исключая аграмматизм или минимизируя количество лексико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067A">
        <w:rPr>
          <w:rFonts w:ascii="Times New Roman" w:hAnsi="Times New Roman" w:cs="Times New Roman"/>
          <w:sz w:val="28"/>
          <w:szCs w:val="28"/>
        </w:rPr>
        <w:t xml:space="preserve">грамматических ошибок (в рамках изученного программного материала 6 класса);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использовать различные части речи, в том числе числительные и причастия;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употреблять несклоняемые имена существительные; согласовывать имена прилагательные и глаголы в прошедшем времени с существительными общего рода, с существительными, имеющими форму только </w:t>
      </w:r>
      <w:r w:rsidRPr="00FC067A">
        <w:rPr>
          <w:rFonts w:ascii="Times New Roman" w:hAnsi="Times New Roman" w:cs="Times New Roman"/>
          <w:sz w:val="28"/>
          <w:szCs w:val="28"/>
        </w:rPr>
        <w:lastRenderedPageBreak/>
        <w:t xml:space="preserve">множественного или только единственного числа; с несклоняемыми существительными, со сложносокращенными словами;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различать качественные, относительные и притяжательные имена прилагательные, степени сравнения качественных имен прилагательных;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различать и употреблять глаголы в изъявительном, условном и повелительном наклонении; различать безличные и личные глаголы;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согласовывать числительные с существительным;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употреблять числительные в разных падежных формах;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употреблять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 с опорой на образец;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выстраивать грамматическую связь между словами по типу управления с опорой на образец;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употреблять предлоги как средства связи между словами;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изменять грамматическую форму слов в зависимости от ее значения в составе словосочетания и предложения, при необходимости использовать алгоритм правила;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распознавать часто употребляемые в речи фразеологизмы, правильно понимать их значение и употреблять в речевой практике;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применять знания по синтаксису и пунктуации (в том числе постановка знаков препинания в предложениях с причастным оборотом). </w:t>
      </w:r>
    </w:p>
    <w:p w:rsidR="00FC067A" w:rsidRPr="00FC067A" w:rsidRDefault="00FC067A" w:rsidP="00FC067A">
      <w:pPr>
        <w:spacing w:line="360" w:lineRule="auto"/>
        <w:ind w:left="360" w:right="559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связной речи. Коммуникация»</w:t>
      </w:r>
      <w:r w:rsidRPr="00FC0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67A">
        <w:rPr>
          <w:rFonts w:ascii="Times New Roman" w:hAnsi="Times New Roman" w:cs="Times New Roman"/>
          <w:sz w:val="28"/>
          <w:szCs w:val="28"/>
        </w:rPr>
        <w:t xml:space="preserve">Обучающийся научится и будет (сможет): </w:t>
      </w:r>
    </w:p>
    <w:p w:rsidR="00FC067A" w:rsidRPr="00FC067A" w:rsidRDefault="00FC067A" w:rsidP="00FC067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формулировать собственное связное высказывание при объяснении выбора ответа с опорой на образец (с опорой на письменный текст);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устно составлять связный текст повествовательного и описательного характера на заданную тему с соблюдением орфоэпических норм (по предварительно </w:t>
      </w:r>
    </w:p>
    <w:p w:rsidR="00FC067A" w:rsidRPr="00FC067A" w:rsidRDefault="00FC067A" w:rsidP="00FC067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составленному плану);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lastRenderedPageBreak/>
        <w:t xml:space="preserve">разделять текст на абзацы на основе выделения его смысловых частей, уметь определять их количество;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уметь определять и формулировать тему и микротемы текста с помощью педагога;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пересказывать повествовательные и описательные тексты объемом не менее 100 слов с опорой на предварительно составленный план;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уметь письменно последовательно излагать прослушанный текст, сохраняя смысловую целостность, речевую связность по предварительно составленному плану;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уметь использовать приемы сжатия текста (сокращение текста из 4 предложений до 2);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поддерживать диалог на заданную тему в рамках изученного материала и на основе полученных знаний объемом не менее 3 реплик; </w:t>
      </w:r>
    </w:p>
    <w:p w:rsidR="00FC067A" w:rsidRPr="00FC067A" w:rsidRDefault="00FC067A" w:rsidP="00FC067A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C067A">
        <w:rPr>
          <w:rFonts w:ascii="Times New Roman" w:hAnsi="Times New Roman" w:cs="Times New Roman"/>
          <w:sz w:val="28"/>
          <w:szCs w:val="28"/>
        </w:rPr>
        <w:t xml:space="preserve">выразительно читать стихотворные и прозаические тексты с соблюдением пройденных в 6 классе орфоэпических правил. </w:t>
      </w:r>
    </w:p>
    <w:bookmarkEnd w:id="0"/>
    <w:p w:rsidR="00BE0249" w:rsidRPr="00FC067A" w:rsidRDefault="00BE0249" w:rsidP="00FC067A">
      <w:pPr>
        <w:pStyle w:val="a4"/>
        <w:spacing w:line="36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249" w:rsidRDefault="00BE0249" w:rsidP="00BE0249">
      <w:pPr>
        <w:pStyle w:val="a4"/>
        <w:spacing w:line="36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b/>
          <w:sz w:val="28"/>
          <w:szCs w:val="28"/>
        </w:rPr>
        <w:t>Подходы к оценке достижения планируемых результатов освоения программы курса</w:t>
      </w:r>
    </w:p>
    <w:p w:rsid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Для оценки образовательных достижений используются диагностические и проверочные работы, проводится мониторинг речевого развития обучающихся 5–9 классов. В качестве диагностического инструментария используются рекомендации и методический материал, представленные в работах Г.В. Чиркиной, О.Е. Грибовой,  Р.И. Лалаевой, О.Б. Иншаковой, О.А. Ишимовой и др. На основании данных методик проводится обследование устной и письменной речи, результаты которого фиксируются в протоколе, который включает речевые образцы обучающегося. </w:t>
      </w:r>
    </w:p>
    <w:p w:rsidR="00BE0249" w:rsidRP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Одной из основных форм обследования навыков письма является диктант, который учитель-логопед проводит с группой обучающихся и анализирует на предмет наличия специфических ошибок. Также используются контрольные списывания, тестовые задания, работа с деформированным </w:t>
      </w:r>
      <w:r w:rsidRPr="002B1CDF">
        <w:rPr>
          <w:rFonts w:ascii="Times New Roman" w:hAnsi="Times New Roman" w:cs="Times New Roman"/>
          <w:sz w:val="28"/>
          <w:szCs w:val="28"/>
        </w:rPr>
        <w:lastRenderedPageBreak/>
        <w:t xml:space="preserve">текстом, изложения и другое. </w:t>
      </w:r>
    </w:p>
    <w:p w:rsidR="00BE0249" w:rsidRPr="001B1BE5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 Рекомендуемое количество часов для организации и проведения</w:t>
      </w:r>
      <w:r w:rsidRPr="00BE0249">
        <w:rPr>
          <w:rFonts w:ascii="Times New Roman" w:hAnsi="Times New Roman" w:cs="Times New Roman"/>
          <w:sz w:val="28"/>
          <w:szCs w:val="28"/>
        </w:rPr>
        <w:t xml:space="preserve"> диагностического обследования – не менее 8 часов. </w:t>
      </w:r>
    </w:p>
    <w:p w:rsidR="002B1CDF" w:rsidRPr="001B1BE5" w:rsidRDefault="001B1BE5" w:rsidP="001B1BE5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BE5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FC067A" w:rsidRPr="001B1BE5" w:rsidRDefault="00FC067A" w:rsidP="00FC067A">
      <w:pPr>
        <w:widowControl/>
        <w:numPr>
          <w:ilvl w:val="0"/>
          <w:numId w:val="12"/>
        </w:numPr>
        <w:spacing w:line="271" w:lineRule="auto"/>
        <w:ind w:hanging="180"/>
        <w:rPr>
          <w:rFonts w:ascii="Times New Roman" w:hAnsi="Times New Roman" w:cs="Times New Roman"/>
          <w:sz w:val="28"/>
          <w:szCs w:val="28"/>
        </w:rPr>
      </w:pPr>
      <w:r w:rsidRPr="001B1BE5">
        <w:rPr>
          <w:rFonts w:ascii="Times New Roman" w:hAnsi="Times New Roman" w:cs="Times New Roman"/>
          <w:b/>
          <w:sz w:val="28"/>
          <w:szCs w:val="28"/>
        </w:rPr>
        <w:t>класс (68 часов)</w:t>
      </w:r>
      <w:r w:rsidRPr="001B1BE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Grid"/>
        <w:tblW w:w="9330" w:type="dxa"/>
        <w:tblInd w:w="-115" w:type="dxa"/>
        <w:tblCellMar>
          <w:top w:w="10" w:type="dxa"/>
          <w:left w:w="115" w:type="dxa"/>
          <w:right w:w="57" w:type="dxa"/>
        </w:tblCellMar>
        <w:tblLook w:val="04A0" w:firstRow="1" w:lastRow="0" w:firstColumn="1" w:lastColumn="0" w:noHBand="0" w:noVBand="1"/>
      </w:tblPr>
      <w:tblGrid>
        <w:gridCol w:w="682"/>
        <w:gridCol w:w="7657"/>
        <w:gridCol w:w="991"/>
      </w:tblGrid>
      <w:tr w:rsidR="00FC067A" w:rsidRPr="001B1BE5" w:rsidTr="00FC067A">
        <w:trPr>
          <w:trHeight w:val="72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1B1BE5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B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1B1BE5" w:rsidRDefault="00FC067A" w:rsidP="0023526D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BE5">
              <w:rPr>
                <w:rFonts w:ascii="Times New Roman" w:hAnsi="Times New Roman" w:cs="Times New Roman"/>
                <w:b/>
                <w:sz w:val="28"/>
                <w:szCs w:val="28"/>
              </w:rPr>
              <w:t>Тема коррекционного занятия</w:t>
            </w:r>
            <w:r w:rsidRPr="001B1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1B1BE5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BE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  <w:r w:rsidRPr="001B1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работа, включающая в себя списывание и диктант.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FC067A" w:rsidRPr="00FC067A" w:rsidTr="00FC067A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состояния произносительной, лексико-грамматической сторон речи, связной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FC067A" w:rsidRPr="00FC067A" w:rsidTr="0023526D">
        <w:trPr>
          <w:trHeight w:val="872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after="177" w:line="259" w:lineRule="auto"/>
              <w:ind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фонематического анализа и синтеза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067A" w:rsidRPr="00FC067A" w:rsidRDefault="00FC067A" w:rsidP="0023526D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Гласные звуки и буквы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гласных О-А в корнях  -лож-, -лаг-;-рос-, -раст-, -ращ-.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гласных О-А в корнях  -кос-, -кас-; -гор-, -гар-.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в приставках пре-, при-.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FC067A" w:rsidRPr="00FC067A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Согласные звуки и буквы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согласных в приставках.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23526D">
        <w:trPr>
          <w:trHeight w:val="444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Твёрдые и мягкие согласные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мягкого знака для обозначения грамматических форм.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FC067A" w:rsidRPr="00FC067A" w:rsidTr="00FC067A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FC067A" w:rsidRPr="00FC067A" w:rsidTr="0023526D">
        <w:trPr>
          <w:trHeight w:val="447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слогового анализа и синтеза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сложных слов.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FC067A" w:rsidRPr="00FC067A" w:rsidTr="0023526D">
        <w:trPr>
          <w:trHeight w:val="444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Словообразование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Сложные слова. Сложносокращённые слова.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FC067A" w:rsidRPr="00FC067A" w:rsidTr="0023526D">
        <w:trPr>
          <w:trHeight w:val="874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left="3339" w:right="34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Словоизменение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Имя существительное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Несклоняемые имена существительные.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Имя прилагательное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имени прилагательных.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Имя числительное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порядковых числительных с существительными.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C067A" w:rsidRPr="00FC067A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Местоимение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23526D">
        <w:trPr>
          <w:trHeight w:val="444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tabs>
                <w:tab w:val="center" w:pos="3170"/>
                <w:tab w:val="center" w:pos="8337"/>
              </w:tabs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C067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259F9F7" wp14:editId="70D74EF8">
                      <wp:extent cx="12192" cy="269748"/>
                      <wp:effectExtent l="0" t="0" r="0" b="0"/>
                      <wp:docPr id="50894" name="Group 508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" cy="269748"/>
                                <a:chOff x="0" y="0"/>
                                <a:chExt cx="12192" cy="269748"/>
                              </a:xfrm>
                            </wpg:grpSpPr>
                            <wps:wsp>
                              <wps:cNvPr id="57456" name="Shape 57456"/>
                              <wps:cNvSpPr/>
                              <wps:spPr>
                                <a:xfrm>
                                  <a:off x="0" y="0"/>
                                  <a:ext cx="12192" cy="2697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26974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269748"/>
                                      </a:lnTo>
                                      <a:lnTo>
                                        <a:pt x="0" y="2697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E4BFEE" id="Group 50894" o:spid="_x0000_s1026" style="width:.95pt;height:21.25pt;mso-position-horizontal-relative:char;mso-position-vertical-relative:line" coordsize="12192,269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">
                      <v:shape id="Shape 57456" o:spid="_x0000_s1027" style="position:absolute;width:12192;height:269748;visibility:visible;mso-wrap-style:square;v-text-anchor:top" coordsize="12192,26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" path="m,l12192,r,269748l,269748,,e" fillcolor="black" stroked="f" strokeweight="0">
                        <v:stroke miterlimit="83231f" joinstyle="miter"/>
                        <v:path arrowok="t" textboxrect="0,0,12192,269748"/>
                      </v:shape>
                      <w10:anchorlock/>
                    </v:group>
                  </w:pict>
                </mc:Fallback>
              </mc:AlternateConten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Согласование местоимений с существительными. 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C067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EFD82EC" wp14:editId="2E9450E8">
                      <wp:extent cx="12192" cy="269748"/>
                      <wp:effectExtent l="0" t="0" r="0" b="0"/>
                      <wp:docPr id="50895" name="Group 50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" cy="269748"/>
                                <a:chOff x="0" y="0"/>
                                <a:chExt cx="12192" cy="269748"/>
                              </a:xfrm>
                            </wpg:grpSpPr>
                            <wps:wsp>
                              <wps:cNvPr id="57458" name="Shape 57458"/>
                              <wps:cNvSpPr/>
                              <wps:spPr>
                                <a:xfrm>
                                  <a:off x="0" y="0"/>
                                  <a:ext cx="12192" cy="2697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26974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269748"/>
                                      </a:lnTo>
                                      <a:lnTo>
                                        <a:pt x="0" y="2697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433ECF" id="Group 50895" o:spid="_x0000_s1026" style="width:.95pt;height:21.25pt;mso-position-horizontal-relative:char;mso-position-vertical-relative:line" coordsize="12192,269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">
                      <v:shape id="Shape 57458" o:spid="_x0000_s1027" style="position:absolute;width:12192;height:269748;visibility:visible;mso-wrap-style:square;v-text-anchor:top" coordsize="12192,26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" path="m,l12192,r,269748l,269748,,e" fillcolor="black" stroked="f" strokeweight="0">
                        <v:stroke miterlimit="83231f" joinstyle="miter"/>
                        <v:path arrowok="t" textboxrect="0,0,12192,269748"/>
                      </v:shape>
                      <w10:anchorlock/>
                    </v:group>
                  </w:pict>
                </mc:Fallback>
              </mc:AlternateConten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</w:p>
        </w:tc>
      </w:tr>
      <w:tr w:rsidR="00FC067A" w:rsidRPr="00FC067A" w:rsidTr="0023526D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Глагол</w:t>
            </w: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FC06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пройденного. Проверочная работа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67A" w:rsidRPr="00FC067A" w:rsidTr="004837D2">
        <w:trPr>
          <w:trHeight w:val="446"/>
        </w:trPr>
        <w:tc>
          <w:tcPr>
            <w:tcW w:w="9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FC067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анализа структуры предложения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FC06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Работа со сплошным текстом. Членение сплошного текста предложения.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Составление текста из предложений, данных в разбивку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FC06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Составление текста из деформированных предложений.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067A" w:rsidRPr="00FC067A" w:rsidTr="00FC067A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FC06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067A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067A" w:rsidRPr="00FC067A" w:rsidRDefault="00FC067A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C0FA5" w:rsidRDefault="00FC0FA5" w:rsidP="00BE0249">
      <w:pPr>
        <w:spacing w:after="59" w:line="259" w:lineRule="auto"/>
        <w:ind w:right="-26"/>
        <w:rPr>
          <w:rFonts w:ascii="Times New Roman" w:hAnsi="Times New Roman" w:cs="Times New Roman"/>
          <w:sz w:val="28"/>
          <w:szCs w:val="28"/>
        </w:rPr>
      </w:pPr>
    </w:p>
    <w:p w:rsidR="00FC0FA5" w:rsidRDefault="00FC0FA5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C0FA5" w:rsidRDefault="00FC0FA5" w:rsidP="00FC0FA5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F20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Литература,</w:t>
      </w:r>
      <w:r w:rsidRPr="004F2005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использованная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составлении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программы</w:t>
      </w:r>
    </w:p>
    <w:p w:rsidR="00FC0FA5" w:rsidRPr="004F2005" w:rsidRDefault="00FC0FA5" w:rsidP="00FC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Федеральный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государственный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образовательный </w:t>
      </w:r>
      <w:r w:rsidRPr="004F2005">
        <w:rPr>
          <w:rFonts w:ascii="Times New Roman" w:hAnsi="Times New Roman" w:cs="Times New Roman"/>
          <w:sz w:val="28"/>
          <w:szCs w:val="28"/>
        </w:rPr>
        <w:t>стандарт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общего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4F2005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</w:t>
      </w:r>
      <w:bookmarkStart w:id="1" w:name="_GoBack"/>
      <w:bookmarkEnd w:id="1"/>
      <w:r w:rsidRPr="004F2005">
        <w:rPr>
          <w:rFonts w:ascii="Times New Roman" w:hAnsi="Times New Roman" w:cs="Times New Roman"/>
          <w:sz w:val="28"/>
          <w:szCs w:val="28"/>
        </w:rPr>
        <w:t>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Азова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дизорфографии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младших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школьников.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М.,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2006.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Бессонова.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Содержание 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организация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учителя-логопеда </w:t>
      </w:r>
      <w:r w:rsidRPr="004F2005">
        <w:rPr>
          <w:rFonts w:ascii="Times New Roman" w:hAnsi="Times New Roman" w:cs="Times New Roman"/>
          <w:sz w:val="28"/>
          <w:szCs w:val="28"/>
        </w:rPr>
        <w:t>общеобразовательного учреждения. - М: АРКТИ; Издательство ГНОМ, 2016.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Даньшина Н.Г. Логопедические игры и упражнения для предупреждения дисграфии на основе нарушения фонемного распознавания у младших школьников с общим недоразвитием речи. – М: АРКТИ, 2016.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Грибова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О.Е.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Технология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организации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логопедического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метод,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Айрис дидактика, 2005.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 О.В., Китикова А.В. Коррекция регуляторной дизорфографии у школьников – М: Редкая птица, 2017.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О.В.,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Логинова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Пеньковская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Смирнова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В.П.,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Тараканова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др.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Мониторинг коррекционно-логопедической работы. – М: Издательство Форум, 2015.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Жукова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Мастюкова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Е.М.,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Филичева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Т.Б.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Логопедия.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Основы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теории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практики.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 логопедического воздействия. - М: Эксмодетство, 2017.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Зикеев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А.Г.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Формирование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речевого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развития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–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 Владос,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Ивановская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О.Г.,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Куликова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Хвостова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Щукина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Преодоление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артикуляторно-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акустической дисграфии у школьников. – М: Издательство Форум, 2015.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Альбом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логопеда.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Владос,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2009.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графомоторных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5-7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лет.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 логопеда. – М: Владос, 2005.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Шаховская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С.Н.,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 начальных классов. Письмо. Программно-методические материалы - М: Просвещение,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Чтение. </w:t>
      </w:r>
      <w:r w:rsidRPr="004F2005">
        <w:rPr>
          <w:rFonts w:ascii="Times New Roman" w:hAnsi="Times New Roman" w:cs="Times New Roman"/>
          <w:sz w:val="28"/>
          <w:szCs w:val="28"/>
        </w:rPr>
        <w:t>Программно-методические материалы.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Речи-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М: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Деребина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Заббарова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Е.Х.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звонкие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глухие согласные звуки. Правильно пишу. - М: Просвещение,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Подотыкина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В.Д.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lastRenderedPageBreak/>
        <w:t>Письмо.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твердые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мягкие согласные звуки. Правильно пишу. - М: Просвещение,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О.А., Алипченкова Н.Н. Тетрадь-помощница для учащихся. Письмо. Различаю твердые и мягкие согласные звуки. Обозначаю мягкость согласных. - М: Просвещение,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Юсов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И.Е.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Понимаю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текст, предложение, слово. - М: Просвещение, 2014.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От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буквы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слогу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словам.-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 Тетрадь помощница для учащихся. Чтение. От слога к слову, - М: Просвещение,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словами.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Сабельникова С.И.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понимаю.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Лалаева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Нарушения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 у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недоразвитием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речи.</w:t>
      </w:r>
      <w:r w:rsidRPr="004F20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Изд-во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Союз,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СПб,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2001.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Лурия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А.Р.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речь.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Нейролингвистические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исследования.</w:t>
      </w:r>
      <w:r w:rsidRPr="004F2005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Издательский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центр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“Академия”, 2002.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Методы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детей/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общей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ред.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Г.В.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Чиркиной.-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Аркти,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2005.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Нейропсихологическая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диагностика,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обследование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чтения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младших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школьников/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 ред. Т.В. Ахутиной, О.Б. Иншаковой. - М: В. Секачев, 2008.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Нищева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Н.В.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фонематических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процессов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звукового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анализа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синтеза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 старших дошкольников. Рабочая тетрадь. – Санкт-Петербург, Детство-Пресс, 2017.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Прищепова И.В., Недоленко С.В., Прищепова П.А. Диагностика недостатков письма у младших школьников – Санкт-Петербург, Издательский Дом «Литера», 2016.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Тригер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Р.Д.,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Владимирова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Обучение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грамоте.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Подготовка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письму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чтению.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Звуки речи, слова, предложения. 1 класс (в 2-х частях). – М: Владос, 2017г.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Фотекова Т.А. Тестовая методика диагностики устной речи младших школьников - М.: Айрис- пресс, 2007.</w:t>
      </w:r>
    </w:p>
    <w:p w:rsidR="00FC0FA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Энциклопедия. Русский язык.- М: Дрофа: Научное издательство “Большая Российская энциклопедия”, 1997.</w:t>
      </w:r>
    </w:p>
    <w:p w:rsidR="00FC0FA5" w:rsidRPr="004F2005" w:rsidRDefault="00FC0FA5" w:rsidP="00FC0FA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Яворская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О.Н.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Игротека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дошкольников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профилактика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дисграфии –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Санкт-Петербург,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2017.</w:t>
      </w:r>
    </w:p>
    <w:p w:rsidR="00BE0249" w:rsidRPr="00BE0249" w:rsidRDefault="00BE0249" w:rsidP="00BE0249">
      <w:pPr>
        <w:spacing w:after="59" w:line="259" w:lineRule="auto"/>
        <w:ind w:right="-26"/>
        <w:rPr>
          <w:rFonts w:ascii="Times New Roman" w:hAnsi="Times New Roman" w:cs="Times New Roman"/>
          <w:sz w:val="28"/>
          <w:szCs w:val="28"/>
        </w:rPr>
      </w:pPr>
    </w:p>
    <w:sectPr w:rsidR="00BE0249" w:rsidRPr="00BE0249" w:rsidSect="00CB4807">
      <w:headerReference w:type="even" r:id="rId7"/>
      <w:footerReference w:type="default" r:id="rId8"/>
      <w:headerReference w:type="first" r:id="rId9"/>
      <w:pgSz w:w="11906" w:h="16838"/>
      <w:pgMar w:top="851" w:right="86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568" w:rsidRDefault="00922568" w:rsidP="00BE0249">
      <w:r>
        <w:separator/>
      </w:r>
    </w:p>
  </w:endnote>
  <w:endnote w:type="continuationSeparator" w:id="0">
    <w:p w:rsidR="00922568" w:rsidRDefault="00922568" w:rsidP="00BE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48930"/>
      <w:docPartObj>
        <w:docPartGallery w:val="Page Numbers (Bottom of Page)"/>
        <w:docPartUnique/>
      </w:docPartObj>
    </w:sdtPr>
    <w:sdtContent>
      <w:p w:rsidR="00A808BB" w:rsidRDefault="00A808B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808BB" w:rsidRDefault="00A808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568" w:rsidRDefault="00922568" w:rsidP="00BE0249">
      <w:r>
        <w:separator/>
      </w:r>
    </w:p>
  </w:footnote>
  <w:footnote w:type="continuationSeparator" w:id="0">
    <w:p w:rsidR="00922568" w:rsidRDefault="00922568" w:rsidP="00BE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922568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922568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5AE1"/>
    <w:multiLevelType w:val="hybridMultilevel"/>
    <w:tmpl w:val="6C5C925A"/>
    <w:lvl w:ilvl="0" w:tplc="23F26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E06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CD4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5A44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660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20B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92AD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E25A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401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20D98"/>
    <w:multiLevelType w:val="hybridMultilevel"/>
    <w:tmpl w:val="518AB0D2"/>
    <w:lvl w:ilvl="0" w:tplc="01F215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EE8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8D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83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0FF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46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E7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403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AC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B24E5"/>
    <w:multiLevelType w:val="hybridMultilevel"/>
    <w:tmpl w:val="495CAC48"/>
    <w:lvl w:ilvl="0" w:tplc="E408A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21F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6880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89A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A57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725A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855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93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C955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B443F1"/>
    <w:multiLevelType w:val="hybridMultilevel"/>
    <w:tmpl w:val="77768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0D2D"/>
    <w:multiLevelType w:val="hybridMultilevel"/>
    <w:tmpl w:val="5C6C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80425"/>
    <w:multiLevelType w:val="hybridMultilevel"/>
    <w:tmpl w:val="66CC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A4D"/>
    <w:multiLevelType w:val="hybridMultilevel"/>
    <w:tmpl w:val="EE42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23E82"/>
    <w:multiLevelType w:val="hybridMultilevel"/>
    <w:tmpl w:val="70A02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D10E9"/>
    <w:multiLevelType w:val="hybridMultilevel"/>
    <w:tmpl w:val="F9FAB706"/>
    <w:lvl w:ilvl="0" w:tplc="E1D426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51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C0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ACD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474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2C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C1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81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2F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8F2059"/>
    <w:multiLevelType w:val="hybridMultilevel"/>
    <w:tmpl w:val="4998AA60"/>
    <w:lvl w:ilvl="0" w:tplc="9F40FBAA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4A2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C7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C3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2A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B8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0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0A7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6DE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A37E85"/>
    <w:multiLevelType w:val="hybridMultilevel"/>
    <w:tmpl w:val="1766EEE6"/>
    <w:lvl w:ilvl="0" w:tplc="B55292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680E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68F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4A6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AECE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5E89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2DB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EE7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1D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D0561A"/>
    <w:multiLevelType w:val="hybridMultilevel"/>
    <w:tmpl w:val="B80C1BCC"/>
    <w:lvl w:ilvl="0" w:tplc="CE66BE72">
      <w:start w:val="6"/>
      <w:numFmt w:val="decimal"/>
      <w:lvlText w:val="%1"/>
      <w:lvlJc w:val="left"/>
      <w:pPr>
        <w:ind w:left="3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046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D274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9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CAE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01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ECC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E680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079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142EE0"/>
    <w:multiLevelType w:val="hybridMultilevel"/>
    <w:tmpl w:val="E586EA2C"/>
    <w:lvl w:ilvl="0" w:tplc="1E1EA7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203C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E0F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4254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86FB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EAC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9AA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46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6600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2"/>
    <w:rsid w:val="00011959"/>
    <w:rsid w:val="000D4952"/>
    <w:rsid w:val="001225BA"/>
    <w:rsid w:val="001B1BE5"/>
    <w:rsid w:val="002B1CDF"/>
    <w:rsid w:val="00445CB8"/>
    <w:rsid w:val="0044618B"/>
    <w:rsid w:val="006321F0"/>
    <w:rsid w:val="006C1E62"/>
    <w:rsid w:val="0080146B"/>
    <w:rsid w:val="00922568"/>
    <w:rsid w:val="00A11EC2"/>
    <w:rsid w:val="00A808BB"/>
    <w:rsid w:val="00AE6896"/>
    <w:rsid w:val="00B45B04"/>
    <w:rsid w:val="00BE0249"/>
    <w:rsid w:val="00C4496D"/>
    <w:rsid w:val="00CB4807"/>
    <w:rsid w:val="00D06C7F"/>
    <w:rsid w:val="00FB29FD"/>
    <w:rsid w:val="00FC067A"/>
    <w:rsid w:val="00FC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9EBC"/>
  <w15:chartTrackingRefBased/>
  <w15:docId w15:val="{DA73E53C-C56C-49A6-833C-9F325E6D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1E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A11EC2"/>
    <w:pPr>
      <w:keepNext/>
      <w:keepLines/>
      <w:spacing w:after="17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11EC2"/>
    <w:pPr>
      <w:keepNext/>
      <w:keepLines/>
      <w:spacing w:after="188"/>
      <w:ind w:left="1493"/>
      <w:outlineLvl w:val="1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E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11EC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1EC2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3">
    <w:name w:val="No Spacing"/>
    <w:uiPriority w:val="1"/>
    <w:qFormat/>
    <w:rsid w:val="00CB48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1"/>
    <w:qFormat/>
    <w:rsid w:val="00CB4807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TableGrid">
    <w:name w:val="TableGrid"/>
    <w:rsid w:val="00BE024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08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A808BB"/>
    <w:pPr>
      <w:autoSpaceDE w:val="0"/>
      <w:autoSpaceDN w:val="0"/>
      <w:ind w:left="40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1"/>
    <w:rsid w:val="00A808B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808BB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5214</Words>
  <Characters>29723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9</cp:revision>
  <dcterms:created xsi:type="dcterms:W3CDTF">2025-01-11T17:55:00Z</dcterms:created>
  <dcterms:modified xsi:type="dcterms:W3CDTF">2025-01-12T05:24:00Z</dcterms:modified>
</cp:coreProperties>
</file>